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71F49" w14:textId="678CC743" w:rsidR="00FB3C9D" w:rsidRPr="00C72A4F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C72A4F">
        <w:rPr>
          <w:rFonts w:cs="Arial"/>
          <w:b/>
          <w:sz w:val="22"/>
          <w:lang w:val="en-US"/>
        </w:rPr>
        <w:t>3GPP TSG-RAN WG2 #1</w:t>
      </w:r>
      <w:r w:rsidR="004A47B7">
        <w:rPr>
          <w:rFonts w:cs="Arial"/>
          <w:b/>
          <w:sz w:val="22"/>
          <w:lang w:val="en-US"/>
        </w:rPr>
        <w:t>20</w:t>
      </w:r>
      <w:r w:rsidRPr="00C72A4F">
        <w:rPr>
          <w:rFonts w:cs="Arial"/>
          <w:b/>
          <w:i/>
          <w:sz w:val="22"/>
          <w:lang w:val="en-US"/>
        </w:rPr>
        <w:tab/>
      </w:r>
      <w:r w:rsidRPr="00C72A4F">
        <w:rPr>
          <w:rFonts w:cs="Arial"/>
          <w:b/>
          <w:i/>
          <w:sz w:val="22"/>
          <w:lang w:val="en-US" w:eastAsia="zh-CN"/>
        </w:rPr>
        <w:t>R2-</w:t>
      </w:r>
      <w:r w:rsidR="00DD4245" w:rsidRPr="00DD4245">
        <w:rPr>
          <w:rFonts w:cs="Arial"/>
          <w:b/>
          <w:i/>
          <w:sz w:val="22"/>
          <w:lang w:val="en-US" w:eastAsia="zh-CN"/>
        </w:rPr>
        <w:t>221</w:t>
      </w:r>
      <w:r w:rsidR="0060228B">
        <w:rPr>
          <w:rFonts w:cs="Arial"/>
          <w:b/>
          <w:i/>
          <w:sz w:val="22"/>
          <w:lang w:val="en-US" w:eastAsia="zh-CN"/>
        </w:rPr>
        <w:t>1215</w:t>
      </w:r>
    </w:p>
    <w:p w14:paraId="3F17F203" w14:textId="140F5D8E" w:rsidR="00FB3C9D" w:rsidRPr="00C72A4F" w:rsidRDefault="004A47B7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Toulouse</w:t>
      </w:r>
      <w:r w:rsidR="003D1DDD" w:rsidRPr="00C72A4F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France, November 14-18,</w:t>
      </w:r>
      <w:r w:rsidR="003D1DDD" w:rsidRPr="00C72A4F">
        <w:rPr>
          <w:rFonts w:cs="Arial"/>
          <w:b/>
          <w:sz w:val="22"/>
          <w:lang w:val="en-US"/>
        </w:rPr>
        <w:t xml:space="preserve"> 2022</w:t>
      </w:r>
      <w:r w:rsidR="003D1DDD" w:rsidRPr="00C72A4F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72A4F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173947B4" w:rsidR="00FB3C9D" w:rsidRDefault="003D1DDD">
      <w:pPr>
        <w:pStyle w:val="3GPPHeader"/>
        <w:rPr>
          <w:sz w:val="22"/>
        </w:rPr>
      </w:pPr>
      <w:r w:rsidRPr="00C72A4F">
        <w:rPr>
          <w:sz w:val="22"/>
        </w:rPr>
        <w:t>Agenda Item:</w:t>
      </w:r>
      <w:r w:rsidRPr="00C72A4F">
        <w:rPr>
          <w:sz w:val="22"/>
        </w:rPr>
        <w:tab/>
      </w:r>
      <w:r w:rsidR="00C72A4F" w:rsidRPr="00C72A4F">
        <w:rPr>
          <w:sz w:val="22"/>
        </w:rPr>
        <w:t>6.15.</w:t>
      </w:r>
      <w:r w:rsidR="00773577">
        <w:rPr>
          <w:sz w:val="22"/>
        </w:rPr>
        <w:t>1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60C08648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left issues on </w:t>
      </w:r>
      <w:r w:rsidR="00773577">
        <w:rPr>
          <w:sz w:val="22"/>
        </w:rPr>
        <w:t>Tx profile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327D1951" w14:textId="5BD6892C" w:rsidR="00FB3C9D" w:rsidRDefault="003D1DDD" w:rsidP="00E54656">
      <w:pPr>
        <w:rPr>
          <w:lang w:eastAsia="ko-KR"/>
        </w:rPr>
      </w:pPr>
      <w:r>
        <w:rPr>
          <w:lang w:eastAsia="ko-KR"/>
        </w:rPr>
        <w:t xml:space="preserve">This paper will discuss some </w:t>
      </w:r>
      <w:r>
        <w:rPr>
          <w:rFonts w:hint="eastAsia"/>
        </w:rPr>
        <w:t>left</w:t>
      </w:r>
      <w:r>
        <w:rPr>
          <w:lang w:eastAsia="ko-KR"/>
        </w:rPr>
        <w:t xml:space="preserve"> issues on </w:t>
      </w:r>
      <w:r w:rsidR="00773577">
        <w:rPr>
          <w:lang w:eastAsia="ko-KR"/>
        </w:rPr>
        <w:t>C1-226055</w:t>
      </w:r>
      <w:r>
        <w:rPr>
          <w:lang w:eastAsia="ko-KR"/>
        </w:rPr>
        <w:t xml:space="preserve">. </w:t>
      </w:r>
      <w:bookmarkEnd w:id="5"/>
    </w:p>
    <w:p w14:paraId="7BEC8E93" w14:textId="591B7947" w:rsidR="00C369FD" w:rsidRDefault="00C369FD" w:rsidP="00E66228">
      <w:pPr>
        <w:pStyle w:val="1"/>
      </w:pPr>
      <w:r>
        <w:t>Discussion</w:t>
      </w:r>
    </w:p>
    <w:p w14:paraId="2FD75D5C" w14:textId="23BFBA37" w:rsidR="0033106C" w:rsidRDefault="0033106C" w:rsidP="0033106C">
      <w:r>
        <w:rPr>
          <w:rFonts w:hint="eastAsia"/>
        </w:rPr>
        <w:t>B</w:t>
      </w:r>
      <w:r>
        <w:t xml:space="preserve">ased on the </w:t>
      </w:r>
      <w:r w:rsidR="00773577">
        <w:t>A1</w:t>
      </w:r>
    </w:p>
    <w:p w14:paraId="06957F01" w14:textId="77777777" w:rsidR="00773577" w:rsidRDefault="00773577" w:rsidP="0077357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pacing w:afterLines="50" w:line="420" w:lineRule="exact"/>
        <w:rPr>
          <w:rFonts w:cs="Arial"/>
          <w:color w:val="000000"/>
        </w:rPr>
      </w:pPr>
      <w:r w:rsidRPr="00CA5FA9">
        <w:rPr>
          <w:rFonts w:cs="Arial" w:hint="eastAsia"/>
          <w:b/>
          <w:bCs/>
          <w:color w:val="000000"/>
        </w:rPr>
        <w:t>A</w:t>
      </w:r>
      <w:r w:rsidRPr="00CA5FA9">
        <w:rPr>
          <w:rFonts w:cs="Arial"/>
          <w:b/>
          <w:bCs/>
          <w:color w:val="000000"/>
        </w:rPr>
        <w:t xml:space="preserve">1: </w:t>
      </w:r>
      <w:r w:rsidRPr="00D532E6">
        <w:rPr>
          <w:rFonts w:cs="Arial"/>
          <w:color w:val="000000"/>
        </w:rPr>
        <w:t>CT1 confirm</w:t>
      </w:r>
      <w:r>
        <w:rPr>
          <w:rFonts w:cs="Arial"/>
          <w:color w:val="000000"/>
        </w:rPr>
        <w:t>s</w:t>
      </w:r>
      <w:r w:rsidRPr="00D532E6">
        <w:rPr>
          <w:rFonts w:cs="Arial"/>
          <w:color w:val="000000"/>
        </w:rPr>
        <w:t xml:space="preserve"> the above understanding.</w:t>
      </w:r>
      <w:r w:rsidRPr="008C4B7D">
        <w:t xml:space="preserve"> </w:t>
      </w:r>
      <w:r w:rsidRPr="008C4B7D">
        <w:rPr>
          <w:rFonts w:cs="Arial"/>
          <w:color w:val="000000"/>
        </w:rPr>
        <w:t>In “V2X service identifier to PC5 RAT(s) and Tx profiles mapping rules”</w:t>
      </w:r>
      <w:r>
        <w:rPr>
          <w:rFonts w:cs="Arial"/>
          <w:color w:val="000000"/>
        </w:rPr>
        <w:t xml:space="preserve"> and</w:t>
      </w:r>
      <w:r w:rsidRPr="008C4B7D">
        <w:rPr>
          <w:rFonts w:cs="Arial"/>
          <w:color w:val="000000"/>
        </w:rPr>
        <w:t xml:space="preserve"> “</w:t>
      </w:r>
      <w:proofErr w:type="spellStart"/>
      <w:r w:rsidRPr="008C4B7D">
        <w:rPr>
          <w:rFonts w:cs="Arial"/>
          <w:color w:val="000000"/>
        </w:rPr>
        <w:t>ProSe</w:t>
      </w:r>
      <w:proofErr w:type="spellEnd"/>
      <w:r w:rsidRPr="008C4B7D">
        <w:rPr>
          <w:rFonts w:cs="Arial"/>
          <w:color w:val="000000"/>
        </w:rPr>
        <w:t xml:space="preserve"> identifiers to NR Tx profile for broadcast and groupcast mapping rules”, CT1 specification include</w:t>
      </w:r>
      <w:r>
        <w:rPr>
          <w:rFonts w:cs="Arial"/>
          <w:color w:val="000000"/>
        </w:rPr>
        <w:t>s</w:t>
      </w:r>
      <w:r w:rsidRPr="008C4B7D">
        <w:rPr>
          <w:rFonts w:cs="Arial"/>
          <w:color w:val="000000"/>
        </w:rPr>
        <w:t xml:space="preserve"> a value of TX profile</w:t>
      </w:r>
      <w:r w:rsidRPr="00B8432F">
        <w:rPr>
          <w:rFonts w:cs="Arial"/>
          <w:color w:val="000000"/>
        </w:rPr>
        <w:t xml:space="preserve"> (by referring to</w:t>
      </w:r>
      <w:r w:rsidRPr="00B8432F">
        <w:rPr>
          <w:rFonts w:cs="Arial"/>
          <w:i/>
          <w:iCs/>
          <w:color w:val="000000"/>
        </w:rPr>
        <w:t xml:space="preserve"> SL-TxProfile-r17</w:t>
      </w:r>
      <w:r w:rsidRPr="00B8432F">
        <w:rPr>
          <w:rFonts w:cs="Arial"/>
          <w:color w:val="000000"/>
        </w:rPr>
        <w:t xml:space="preserve"> in clause</w:t>
      </w:r>
      <w:r>
        <w:rPr>
          <w:rFonts w:cs="Arial"/>
          <w:color w:val="000000"/>
          <w:lang w:val="en-US"/>
        </w:rPr>
        <w:t> </w:t>
      </w:r>
      <w:r w:rsidRPr="00B8432F">
        <w:rPr>
          <w:rFonts w:cs="Arial"/>
          <w:color w:val="000000"/>
        </w:rPr>
        <w:t>9.3 of 3GPP</w:t>
      </w:r>
      <w:r>
        <w:rPr>
          <w:rFonts w:cs="Arial"/>
          <w:color w:val="000000"/>
          <w:lang w:val="en-US"/>
        </w:rPr>
        <w:t> </w:t>
      </w:r>
      <w:r w:rsidRPr="00B8432F">
        <w:rPr>
          <w:rFonts w:cs="Arial"/>
          <w:color w:val="000000"/>
        </w:rPr>
        <w:t>TS</w:t>
      </w:r>
      <w:r>
        <w:rPr>
          <w:rFonts w:cs="Arial"/>
          <w:color w:val="000000"/>
          <w:lang w:val="en-US"/>
        </w:rPr>
        <w:t> </w:t>
      </w:r>
      <w:r w:rsidRPr="00B8432F">
        <w:rPr>
          <w:rFonts w:cs="Arial"/>
          <w:color w:val="000000"/>
        </w:rPr>
        <w:t xml:space="preserve">38.331) </w:t>
      </w:r>
      <w:r>
        <w:rPr>
          <w:rFonts w:cs="Arial"/>
          <w:color w:val="000000"/>
        </w:rPr>
        <w:t>instead of a list of Tx profiles</w:t>
      </w:r>
      <w:r w:rsidRPr="008C4B7D">
        <w:rPr>
          <w:rFonts w:cs="Arial"/>
          <w:color w:val="000000"/>
        </w:rPr>
        <w:t>.</w:t>
      </w:r>
    </w:p>
    <w:p w14:paraId="2EAE1290" w14:textId="575AC166" w:rsidR="00773577" w:rsidRDefault="00773577" w:rsidP="0033106C">
      <w:r>
        <w:rPr>
          <w:rFonts w:hint="eastAsia"/>
        </w:rPr>
        <w:t>C</w:t>
      </w:r>
      <w:r>
        <w:t xml:space="preserve">learly, C1 spec refers to the single </w:t>
      </w:r>
      <w:r w:rsidRPr="00773577">
        <w:rPr>
          <w:highlight w:val="green"/>
        </w:rPr>
        <w:t>Tx profile value IE</w:t>
      </w:r>
      <w:r>
        <w:t xml:space="preserve">, not the </w:t>
      </w:r>
      <w:r w:rsidRPr="00773577">
        <w:rPr>
          <w:highlight w:val="red"/>
        </w:rPr>
        <w:t>list</w:t>
      </w:r>
      <w:r>
        <w:t>.</w:t>
      </w:r>
    </w:p>
    <w:p w14:paraId="29F8CC30" w14:textId="62884C43" w:rsidR="00773577" w:rsidRDefault="00773577" w:rsidP="0033106C">
      <w:r>
        <w:rPr>
          <w:noProof/>
        </w:rPr>
        <w:drawing>
          <wp:inline distT="0" distB="0" distL="0" distR="0" wp14:anchorId="4BFFD07F" wp14:editId="7BAE232C">
            <wp:extent cx="6120765" cy="1047750"/>
            <wp:effectExtent l="0" t="0" r="0" b="0"/>
            <wp:docPr id="2" name="图片 2" descr="图片包含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包含 文本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29B28" w14:textId="066A4EA4" w:rsidR="00773577" w:rsidRDefault="00773577" w:rsidP="0033106C">
      <w:r>
        <w:rPr>
          <w:rFonts w:hint="eastAsia"/>
        </w:rPr>
        <w:t>C</w:t>
      </w:r>
      <w:r>
        <w:t>urrently, in 331, the list is defined in pre-configuration, with field description as follows</w:t>
      </w:r>
    </w:p>
    <w:tbl>
      <w:tblPr>
        <w:tblW w:w="952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524"/>
      </w:tblGrid>
      <w:tr w:rsidR="00773577" w:rsidRPr="00B55E3E" w14:paraId="027AC997" w14:textId="77777777" w:rsidTr="00773577">
        <w:trPr>
          <w:cantSplit/>
        </w:trPr>
        <w:tc>
          <w:tcPr>
            <w:tcW w:w="9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CD2774" w14:textId="77777777" w:rsidR="00773577" w:rsidRPr="00B55E3E" w:rsidRDefault="00773577" w:rsidP="00103D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sl-TxProfileList</w:t>
            </w:r>
            <w:proofErr w:type="spellEnd"/>
          </w:p>
          <w:p w14:paraId="446F7225" w14:textId="77777777" w:rsidR="00773577" w:rsidRPr="00B55E3E" w:rsidRDefault="00773577" w:rsidP="00103DC6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 xml:space="preserve">List of one or multiple Tx profiles, </w:t>
            </w:r>
            <w:r w:rsidRPr="00773577">
              <w:rPr>
                <w:highlight w:val="yellow"/>
                <w:lang w:eastAsia="sv-SE"/>
              </w:rPr>
              <w:t>which are indicated by upper layer in order of increasing Tx profile pointer identities, indicate the compatibility of supporting SL DRX as specified in TS 38.321 [3]</w:t>
            </w:r>
            <w:r w:rsidRPr="00B55E3E">
              <w:rPr>
                <w:lang w:eastAsia="sv-SE"/>
              </w:rPr>
              <w:t>.</w:t>
            </w:r>
          </w:p>
        </w:tc>
      </w:tr>
    </w:tbl>
    <w:p w14:paraId="3757A991" w14:textId="1D9DA3E7" w:rsidR="00773577" w:rsidRDefault="00773577" w:rsidP="00773577">
      <w:pPr>
        <w:spacing w:beforeLines="50" w:before="120"/>
      </w:pPr>
      <w:r>
        <w:t xml:space="preserve">While ‘upper layer’ (C1 spec), does NOT refer to this list IE, what C1 spec does is: </w:t>
      </w:r>
      <w:r w:rsidRPr="00773577">
        <w:t>the C1 spec would provide a profile value, in the form of the IE ‘</w:t>
      </w:r>
      <w:r w:rsidRPr="00773577">
        <w:rPr>
          <w:highlight w:val="green"/>
        </w:rPr>
        <w:t>SL-TxProfile-r17</w:t>
      </w:r>
      <w:r w:rsidRPr="00773577">
        <w:t>’ as specified in 331 (again, a single value instead of a list)</w:t>
      </w:r>
      <w:r>
        <w:t>.</w:t>
      </w:r>
    </w:p>
    <w:p w14:paraId="4EC8739F" w14:textId="38ABB11B" w:rsidR="004D1492" w:rsidRDefault="004D1492" w:rsidP="004D1492">
      <w:pPr>
        <w:spacing w:beforeLines="50" w:before="120"/>
      </w:pPr>
      <w:r>
        <w:rPr>
          <w:rFonts w:hint="eastAsia"/>
        </w:rPr>
        <w:t>I</w:t>
      </w:r>
      <w:r>
        <w:t xml:space="preserve">n fact, the C1 spec status is: C1 spec provides the list in the shape of, 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4D1492" w14:paraId="028FDAD5" w14:textId="77777777" w:rsidTr="004D1492">
        <w:tc>
          <w:tcPr>
            <w:tcW w:w="4814" w:type="dxa"/>
          </w:tcPr>
          <w:p w14:paraId="6FE5F085" w14:textId="5B5733B8" w:rsidR="004D1492" w:rsidRDefault="004D1492" w:rsidP="004D14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gramStart"/>
            <w:r>
              <w:t>service-1</w:t>
            </w:r>
            <w:proofErr w:type="gramEnd"/>
          </w:p>
        </w:tc>
        <w:tc>
          <w:tcPr>
            <w:tcW w:w="4815" w:type="dxa"/>
          </w:tcPr>
          <w:p w14:paraId="6348FFF2" w14:textId="306A048E" w:rsidR="004D1492" w:rsidRDefault="004D1492" w:rsidP="004D14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gramStart"/>
            <w:r>
              <w:t>profile-1</w:t>
            </w:r>
            <w:proofErr w:type="gramEnd"/>
          </w:p>
        </w:tc>
      </w:tr>
      <w:tr w:rsidR="004D1492" w14:paraId="1862E4F0" w14:textId="77777777" w:rsidTr="004D1492">
        <w:tc>
          <w:tcPr>
            <w:tcW w:w="4814" w:type="dxa"/>
          </w:tcPr>
          <w:p w14:paraId="63CAD0C7" w14:textId="281C04F7" w:rsidR="004D1492" w:rsidRDefault="004D1492" w:rsidP="004D14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gramStart"/>
            <w:r>
              <w:t>service-2</w:t>
            </w:r>
            <w:proofErr w:type="gramEnd"/>
          </w:p>
        </w:tc>
        <w:tc>
          <w:tcPr>
            <w:tcW w:w="4815" w:type="dxa"/>
          </w:tcPr>
          <w:p w14:paraId="76B8535C" w14:textId="2312D4EC" w:rsidR="004D1492" w:rsidRDefault="004D1492" w:rsidP="004D14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gramStart"/>
            <w:r>
              <w:t>profile-2</w:t>
            </w:r>
            <w:proofErr w:type="gramEnd"/>
          </w:p>
        </w:tc>
      </w:tr>
      <w:tr w:rsidR="004D1492" w14:paraId="5BBE78FC" w14:textId="77777777" w:rsidTr="004D1492">
        <w:tc>
          <w:tcPr>
            <w:tcW w:w="4814" w:type="dxa"/>
          </w:tcPr>
          <w:p w14:paraId="24F5900C" w14:textId="5B125DD0" w:rsidR="004D1492" w:rsidRDefault="004D1492" w:rsidP="004D14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gramStart"/>
            <w:r>
              <w:t>service-3</w:t>
            </w:r>
            <w:proofErr w:type="gramEnd"/>
          </w:p>
        </w:tc>
        <w:tc>
          <w:tcPr>
            <w:tcW w:w="4815" w:type="dxa"/>
          </w:tcPr>
          <w:p w14:paraId="7BA3F36C" w14:textId="3EC4AE31" w:rsidR="004D1492" w:rsidRDefault="004D1492" w:rsidP="004D14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gramStart"/>
            <w:r>
              <w:t>profile-3</w:t>
            </w:r>
            <w:proofErr w:type="gramEnd"/>
          </w:p>
        </w:tc>
      </w:tr>
    </w:tbl>
    <w:p w14:paraId="2D4E4DC9" w14:textId="77777777" w:rsidR="004D1492" w:rsidRDefault="004D1492" w:rsidP="004D1492">
      <w:pPr>
        <w:spacing w:beforeLines="50" w:before="120"/>
      </w:pPr>
      <w:r>
        <w:t>Where for profile-1/2/3, C1 spec defined the field with length already, i.e., ‘</w:t>
      </w:r>
      <w:r>
        <w:rPr>
          <w:highlight w:val="green"/>
          <w:lang w:val="fr-FR"/>
        </w:rPr>
        <w:t xml:space="preserve">Broadcast and </w:t>
      </w:r>
      <w:proofErr w:type="spellStart"/>
      <w:r>
        <w:rPr>
          <w:highlight w:val="green"/>
          <w:lang w:val="fr-FR"/>
        </w:rPr>
        <w:t>groupcast</w:t>
      </w:r>
      <w:proofErr w:type="spellEnd"/>
      <w:r>
        <w:rPr>
          <w:highlight w:val="green"/>
          <w:lang w:val="fr-FR"/>
        </w:rPr>
        <w:t xml:space="preserve"> mode </w:t>
      </w:r>
      <w:r>
        <w:rPr>
          <w:highlight w:val="green"/>
          <w:lang w:val="en-US"/>
        </w:rPr>
        <w:t>NR-PC5</w:t>
      </w:r>
      <w:r>
        <w:rPr>
          <w:highlight w:val="green"/>
          <w:lang w:val="fr-FR"/>
        </w:rPr>
        <w:t xml:space="preserve"> </w:t>
      </w:r>
      <w:proofErr w:type="spellStart"/>
      <w:r>
        <w:rPr>
          <w:highlight w:val="green"/>
          <w:lang w:val="fr-FR"/>
        </w:rPr>
        <w:t>Tx</w:t>
      </w:r>
      <w:proofErr w:type="spellEnd"/>
      <w:r>
        <w:rPr>
          <w:highlight w:val="green"/>
          <w:lang w:val="fr-FR"/>
        </w:rPr>
        <w:t xml:space="preserve"> profile</w:t>
      </w:r>
      <w:r>
        <w:t xml:space="preserve">’. </w:t>
      </w:r>
    </w:p>
    <w:p w14:paraId="466C7C40" w14:textId="26588761" w:rsidR="004D1492" w:rsidRDefault="004D1492" w:rsidP="004D1492">
      <w:pPr>
        <w:spacing w:beforeLines="50" w:before="120"/>
      </w:pPr>
      <w:r>
        <w:lastRenderedPageBreak/>
        <w:t>The only place where R2 spec is used, is when the profile field is provided to the UE, the coding is based on the IE defined in 331, i.e., ‘</w:t>
      </w:r>
      <w:r w:rsidRPr="00A3799E">
        <w:rPr>
          <w:highlight w:val="green"/>
        </w:rPr>
        <w:t xml:space="preserve">The </w:t>
      </w:r>
      <w:r w:rsidRPr="00A3799E">
        <w:rPr>
          <w:highlight w:val="green"/>
          <w:lang w:val="fr-FR"/>
        </w:rPr>
        <w:t xml:space="preserve">broadcast and </w:t>
      </w:r>
      <w:proofErr w:type="spellStart"/>
      <w:r w:rsidRPr="00A3799E">
        <w:rPr>
          <w:highlight w:val="green"/>
          <w:lang w:val="fr-FR"/>
        </w:rPr>
        <w:t>groupcast</w:t>
      </w:r>
      <w:proofErr w:type="spellEnd"/>
      <w:r w:rsidRPr="00A3799E">
        <w:rPr>
          <w:highlight w:val="green"/>
          <w:lang w:val="fr-FR"/>
        </w:rPr>
        <w:t xml:space="preserve"> mode </w:t>
      </w:r>
      <w:r w:rsidRPr="00A3799E">
        <w:rPr>
          <w:highlight w:val="green"/>
        </w:rPr>
        <w:t>NR-PC5</w:t>
      </w:r>
      <w:r w:rsidRPr="00A3799E">
        <w:rPr>
          <w:highlight w:val="green"/>
          <w:lang w:val="fr-FR"/>
        </w:rPr>
        <w:t xml:space="preserve"> </w:t>
      </w:r>
      <w:proofErr w:type="spellStart"/>
      <w:r w:rsidRPr="00A3799E">
        <w:rPr>
          <w:highlight w:val="green"/>
          <w:lang w:val="fr-FR"/>
        </w:rPr>
        <w:t>Tx</w:t>
      </w:r>
      <w:proofErr w:type="spellEnd"/>
      <w:r w:rsidRPr="00A3799E">
        <w:rPr>
          <w:highlight w:val="green"/>
          <w:lang w:val="fr-FR"/>
        </w:rPr>
        <w:t xml:space="preserve"> profile</w:t>
      </w:r>
      <w:r w:rsidRPr="00A3799E">
        <w:rPr>
          <w:highlight w:val="green"/>
        </w:rPr>
        <w:t xml:space="preserve"> field is coded as </w:t>
      </w:r>
      <w:r w:rsidRPr="00A3799E">
        <w:rPr>
          <w:i/>
          <w:iCs/>
          <w:highlight w:val="green"/>
        </w:rPr>
        <w:t>SL-TxProfile-r17</w:t>
      </w:r>
      <w:r w:rsidRPr="00A3799E">
        <w:rPr>
          <w:highlight w:val="green"/>
        </w:rPr>
        <w:t xml:space="preserve"> in clause 9.3 of 3GPP TS 38.331 [12].</w:t>
      </w:r>
      <w:r>
        <w:t>’</w:t>
      </w:r>
    </w:p>
    <w:p w14:paraId="3AB2DF31" w14:textId="77777777" w:rsidR="00773577" w:rsidRDefault="00773577" w:rsidP="00773577">
      <w:pPr>
        <w:spacing w:afterLines="50"/>
      </w:pPr>
      <w:r>
        <w:rPr>
          <w:b/>
          <w:i/>
          <w:highlight w:val="yellow"/>
        </w:rPr>
        <w:t>&lt;Start of TS 24.588&gt;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73577" w14:paraId="20001113" w14:textId="77777777" w:rsidTr="00103DC6">
        <w:trPr>
          <w:cantSplit/>
          <w:jc w:val="center"/>
        </w:trPr>
        <w:tc>
          <w:tcPr>
            <w:tcW w:w="708" w:type="dxa"/>
          </w:tcPr>
          <w:p w14:paraId="7B292893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14:paraId="75067E12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14:paraId="151F5D52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14:paraId="6F4BD21A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14:paraId="4AC81BF1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14:paraId="79E4C6FC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14:paraId="58B2BAF7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14:paraId="5BBB74AA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46" w:type="dxa"/>
          </w:tcPr>
          <w:p w14:paraId="41777CEB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</w:p>
        </w:tc>
      </w:tr>
      <w:tr w:rsidR="00773577" w14:paraId="357E297F" w14:textId="77777777" w:rsidTr="00103DC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BC73E" w14:textId="77777777" w:rsidR="00773577" w:rsidRDefault="00773577" w:rsidP="00103DC6">
            <w:pPr>
              <w:pStyle w:val="TAC"/>
              <w:rPr>
                <w:rFonts w:ascii="Times New Roman" w:hAnsi="Times New Roman"/>
                <w:lang w:val="en-US" w:eastAsia="zh-CN"/>
              </w:rPr>
            </w:pPr>
          </w:p>
          <w:p w14:paraId="1C3757FD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Length of </w:t>
            </w:r>
            <w:r>
              <w:rPr>
                <w:rFonts w:ascii="Times New Roman" w:hAnsi="Times New Roman"/>
                <w:lang w:val="en-US" w:eastAsia="zh-CN"/>
              </w:rPr>
              <w:t xml:space="preserve">V2X service identifier to </w:t>
            </w:r>
            <w:r>
              <w:rPr>
                <w:rFonts w:ascii="Times New Roman" w:hAnsi="Times New Roman"/>
              </w:rPr>
              <w:t>PC5 RAT</w:t>
            </w:r>
            <w:r>
              <w:rPr>
                <w:rFonts w:ascii="Times New Roman" w:hAnsi="Times New Roman"/>
                <w:lang w:val="en-US" w:eastAsia="zh-CN"/>
              </w:rPr>
              <w:t>(s)</w:t>
            </w:r>
            <w:r>
              <w:rPr>
                <w:rFonts w:ascii="Times New Roman" w:hAnsi="Times New Roman"/>
              </w:rPr>
              <w:t xml:space="preserve"> and </w:t>
            </w:r>
            <w:r>
              <w:rPr>
                <w:rFonts w:ascii="Times New Roman" w:hAnsi="Times New Roman"/>
                <w:lang w:val="en-US" w:eastAsia="zh-CN"/>
              </w:rPr>
              <w:t>Tx profiles mapping rules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 w:eastAsia="zh-CN"/>
              </w:rPr>
              <w:t>contents</w:t>
            </w:r>
          </w:p>
        </w:tc>
        <w:tc>
          <w:tcPr>
            <w:tcW w:w="1346" w:type="dxa"/>
          </w:tcPr>
          <w:p w14:paraId="12373CCF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o2+1</w:t>
            </w:r>
          </w:p>
          <w:p w14:paraId="6C249801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</w:p>
          <w:p w14:paraId="52E85127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o2+2</w:t>
            </w:r>
          </w:p>
        </w:tc>
      </w:tr>
      <w:tr w:rsidR="00773577" w14:paraId="61B8C510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CF4B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6DBF4822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F4306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(o2+</w:t>
            </w:r>
            <w:proofErr w:type="gramStart"/>
            <w:r>
              <w:rPr>
                <w:rFonts w:ascii="Times New Roman" w:hAnsi="Times New Roman"/>
              </w:rPr>
              <w:t>3)*</w:t>
            </w:r>
            <w:proofErr w:type="gramEnd"/>
          </w:p>
          <w:p w14:paraId="3BFB34FE" w14:textId="77777777" w:rsidR="00773577" w:rsidRDefault="00773577" w:rsidP="00103DC6">
            <w:pPr>
              <w:pStyle w:val="TAL"/>
              <w:rPr>
                <w:rFonts w:ascii="Times New Roman" w:hAnsi="Times New Roman"/>
                <w:highlight w:val="yellow"/>
              </w:rPr>
            </w:pPr>
          </w:p>
          <w:p w14:paraId="2F2CB8C2" w14:textId="77777777" w:rsidR="00773577" w:rsidRDefault="00773577" w:rsidP="00103DC6">
            <w:pPr>
              <w:pStyle w:val="T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octet o10*</w:t>
            </w:r>
          </w:p>
        </w:tc>
      </w:tr>
      <w:tr w:rsidR="00773577" w14:paraId="2F4485B4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CE7CF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5505A061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67B35" w14:textId="77777777" w:rsidR="00773577" w:rsidRDefault="00773577" w:rsidP="00103DC6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octet (o10+1)*</w:t>
            </w:r>
          </w:p>
          <w:p w14:paraId="4C119584" w14:textId="77777777" w:rsidR="00773577" w:rsidRDefault="00773577" w:rsidP="00103DC6">
            <w:pPr>
              <w:pStyle w:val="TAL"/>
              <w:rPr>
                <w:rFonts w:ascii="Times New Roman" w:hAnsi="Times New Roman"/>
                <w:lang w:val="sv-SE"/>
              </w:rPr>
            </w:pPr>
          </w:p>
          <w:p w14:paraId="59A1CD0E" w14:textId="77777777" w:rsidR="00773577" w:rsidRDefault="00773577" w:rsidP="00103DC6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octet o11*</w:t>
            </w:r>
          </w:p>
        </w:tc>
      </w:tr>
      <w:tr w:rsidR="00773577" w14:paraId="3681A7BA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A0847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  <w:lang w:val="sv-SE"/>
              </w:rPr>
            </w:pPr>
          </w:p>
          <w:p w14:paraId="4BAC8D58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B7450E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(o11+</w:t>
            </w:r>
            <w:proofErr w:type="gramStart"/>
            <w:r>
              <w:rPr>
                <w:rFonts w:ascii="Times New Roman" w:hAnsi="Times New Roman"/>
              </w:rPr>
              <w:t>1)*</w:t>
            </w:r>
            <w:proofErr w:type="gramEnd"/>
          </w:p>
          <w:p w14:paraId="52E10CFE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</w:p>
          <w:p w14:paraId="1EBC3D20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o12*</w:t>
            </w:r>
          </w:p>
        </w:tc>
      </w:tr>
      <w:tr w:rsidR="00773577" w14:paraId="7D2BD202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C5FC4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20C2A9D6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FA4318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(o12+</w:t>
            </w:r>
            <w:proofErr w:type="gramStart"/>
            <w:r>
              <w:rPr>
                <w:rFonts w:ascii="Times New Roman" w:hAnsi="Times New Roman"/>
              </w:rPr>
              <w:t>1)*</w:t>
            </w:r>
            <w:proofErr w:type="gramEnd"/>
          </w:p>
          <w:p w14:paraId="29ECCD15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</w:p>
          <w:p w14:paraId="7C845E8A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o3*</w:t>
            </w:r>
          </w:p>
        </w:tc>
      </w:tr>
    </w:tbl>
    <w:p w14:paraId="15249CED" w14:textId="77777777" w:rsidR="00773577" w:rsidRDefault="00773577" w:rsidP="00773577">
      <w:pPr>
        <w:pStyle w:val="TF"/>
        <w:spacing w:beforeLines="50" w:before="120"/>
      </w:pPr>
      <w:r w:rsidRPr="0060442C">
        <w:t>Figure 5.3.1.12: V2X service identifier to PC5 RAT(s) and Tx profiles mapping rules</w:t>
      </w:r>
    </w:p>
    <w:p w14:paraId="38A4EFDD" w14:textId="77777777" w:rsidR="00773577" w:rsidRPr="0060442C" w:rsidRDefault="00773577" w:rsidP="0077357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73577" w14:paraId="7AB7DEDF" w14:textId="77777777" w:rsidTr="00103DC6">
        <w:trPr>
          <w:cantSplit/>
          <w:jc w:val="center"/>
        </w:trPr>
        <w:tc>
          <w:tcPr>
            <w:tcW w:w="708" w:type="dxa"/>
          </w:tcPr>
          <w:p w14:paraId="2A92BADE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5A17985C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563CE6B9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796C3739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</w:tcPr>
          <w:p w14:paraId="478F74C0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657ECB14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4C41BC98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10ECF680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6DB959D3" w14:textId="77777777" w:rsidR="00773577" w:rsidRDefault="00773577" w:rsidP="00103DC6">
            <w:pPr>
              <w:pStyle w:val="TAL"/>
            </w:pPr>
          </w:p>
        </w:tc>
      </w:tr>
      <w:tr w:rsidR="00773577" w14:paraId="065407F1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0E83" w14:textId="77777777" w:rsidR="00773577" w:rsidRDefault="00773577" w:rsidP="00103DC6">
            <w:pPr>
              <w:pStyle w:val="TAC"/>
              <w:rPr>
                <w:lang w:val="en-US"/>
              </w:rPr>
            </w:pPr>
          </w:p>
          <w:p w14:paraId="19AFC163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lang w:val="en-US" w:eastAsia="zh-CN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9AA7F1" w14:textId="77777777" w:rsidR="00773577" w:rsidRDefault="00773577" w:rsidP="00103DC6">
            <w:pPr>
              <w:pStyle w:val="TAL"/>
            </w:pPr>
            <w:r>
              <w:t>octet o10+1</w:t>
            </w:r>
          </w:p>
          <w:p w14:paraId="76298C22" w14:textId="77777777" w:rsidR="00773577" w:rsidRDefault="00773577" w:rsidP="00103DC6">
            <w:pPr>
              <w:pStyle w:val="TAL"/>
            </w:pPr>
          </w:p>
          <w:p w14:paraId="32F1EE69" w14:textId="77777777" w:rsidR="00773577" w:rsidRDefault="00773577" w:rsidP="00103DC6">
            <w:pPr>
              <w:pStyle w:val="TAL"/>
            </w:pPr>
            <w:r>
              <w:t>octet o10+2</w:t>
            </w:r>
          </w:p>
        </w:tc>
      </w:tr>
      <w:tr w:rsidR="00773577" w14:paraId="03DD3F4D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5B33" w14:textId="77777777" w:rsidR="00773577" w:rsidRDefault="00773577" w:rsidP="00103DC6">
            <w:pPr>
              <w:pStyle w:val="TAC"/>
              <w:rPr>
                <w:lang w:val="en-US"/>
              </w:rPr>
            </w:pPr>
          </w:p>
          <w:p w14:paraId="74D4ABA2" w14:textId="77777777" w:rsidR="00773577" w:rsidRDefault="00773577" w:rsidP="00103DC6">
            <w:pPr>
              <w:pStyle w:val="TAC"/>
              <w:rPr>
                <w:lang w:val="en-US"/>
              </w:rPr>
            </w:pPr>
            <w:r w:rsidRPr="0060442C">
              <w:rPr>
                <w:highlight w:val="green"/>
                <w:lang w:val="en-US" w:eastAsia="zh-CN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C96C93" w14:textId="77777777" w:rsidR="00773577" w:rsidRDefault="00773577" w:rsidP="00103DC6">
            <w:pPr>
              <w:pStyle w:val="TAL"/>
            </w:pPr>
            <w:r>
              <w:t>octet o10+3</w:t>
            </w:r>
          </w:p>
          <w:p w14:paraId="53570DA8" w14:textId="77777777" w:rsidR="00773577" w:rsidRDefault="00773577" w:rsidP="00103DC6">
            <w:pPr>
              <w:pStyle w:val="TAL"/>
            </w:pPr>
          </w:p>
          <w:p w14:paraId="4DB3C018" w14:textId="77777777" w:rsidR="00773577" w:rsidRDefault="00773577" w:rsidP="00103DC6">
            <w:pPr>
              <w:pStyle w:val="TAL"/>
            </w:pPr>
            <w:r>
              <w:t>octet o79</w:t>
            </w:r>
          </w:p>
        </w:tc>
      </w:tr>
      <w:tr w:rsidR="00773577" w14:paraId="716BD726" w14:textId="77777777" w:rsidTr="00103DC6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213A2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B482390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932DD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F712353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4F53B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6209641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E977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E7980BB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C3B35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5883FB7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112B0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6E784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lang w:val="en-US" w:eastAsia="zh-CN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5C9D46" w14:textId="77777777" w:rsidR="00773577" w:rsidRDefault="00773577" w:rsidP="00103DC6">
            <w:pPr>
              <w:pStyle w:val="TAL"/>
            </w:pPr>
            <w:r>
              <w:t>octet o79+1</w:t>
            </w:r>
          </w:p>
          <w:p w14:paraId="140A7D0B" w14:textId="77777777" w:rsidR="00773577" w:rsidRDefault="00773577" w:rsidP="00103DC6">
            <w:pPr>
              <w:pStyle w:val="TAL"/>
            </w:pPr>
          </w:p>
        </w:tc>
      </w:tr>
      <w:tr w:rsidR="00773577" w14:paraId="413DC7AB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9C9EF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34BCDA" w14:textId="77777777" w:rsidR="00773577" w:rsidRDefault="00773577" w:rsidP="00103DC6">
            <w:pPr>
              <w:pStyle w:val="TAL"/>
            </w:pPr>
            <w:r>
              <w:rPr>
                <w:lang w:val="sv-SE"/>
              </w:rPr>
              <w:t>octet (</w:t>
            </w:r>
            <w:r>
              <w:t>o79</w:t>
            </w:r>
            <w:r>
              <w:rPr>
                <w:lang w:val="sv-SE"/>
              </w:rPr>
              <w:t>+2)*</w:t>
            </w:r>
          </w:p>
        </w:tc>
      </w:tr>
      <w:tr w:rsidR="00773577" w14:paraId="5F856FB3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C81B" w14:textId="77777777" w:rsidR="00773577" w:rsidRDefault="00773577" w:rsidP="00103DC6">
            <w:pPr>
              <w:pStyle w:val="TAC"/>
              <w:rPr>
                <w:lang w:val="fr-FR"/>
              </w:rPr>
            </w:pPr>
          </w:p>
          <w:p w14:paraId="7D069D9B" w14:textId="77777777" w:rsidR="00773577" w:rsidRDefault="00773577" w:rsidP="00103DC6">
            <w:pPr>
              <w:pStyle w:val="TAC"/>
              <w:rPr>
                <w:lang w:val="fr-FR"/>
              </w:rPr>
            </w:pPr>
            <w:r w:rsidRPr="00A3799E">
              <w:rPr>
                <w:lang w:val="sv-SE"/>
              </w:rPr>
              <w:t>E-UTRA-PC5</w:t>
            </w:r>
            <w:r w:rsidRPr="00A3799E">
              <w:rPr>
                <w:lang w:val="fr-FR"/>
              </w:rPr>
              <w:t xml:space="preserve"> </w:t>
            </w:r>
            <w:proofErr w:type="spellStart"/>
            <w:r w:rsidRPr="00A3799E">
              <w:rPr>
                <w:lang w:val="fr-FR"/>
              </w:rPr>
              <w:t>Tx</w:t>
            </w:r>
            <w:proofErr w:type="spellEnd"/>
            <w:r w:rsidRPr="00A3799E">
              <w:rPr>
                <w:lang w:val="fr-FR"/>
              </w:rPr>
              <w:t xml:space="preserve">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D92F6F" w14:textId="77777777" w:rsidR="00773577" w:rsidRDefault="00773577" w:rsidP="00103DC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o79</w:t>
            </w:r>
            <w:r>
              <w:rPr>
                <w:lang w:val="sv-SE"/>
              </w:rPr>
              <w:t>+3)*</w:t>
            </w:r>
          </w:p>
          <w:p w14:paraId="03FD6D00" w14:textId="77777777" w:rsidR="00773577" w:rsidRDefault="00773577" w:rsidP="00103DC6">
            <w:pPr>
              <w:pStyle w:val="TAL"/>
              <w:rPr>
                <w:lang w:val="sv-SE"/>
              </w:rPr>
            </w:pPr>
          </w:p>
          <w:p w14:paraId="2C4B4AE8" w14:textId="77777777" w:rsidR="00773577" w:rsidRDefault="00773577" w:rsidP="00103DC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773577" w14:paraId="47AFDDD9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B1749" w14:textId="77777777" w:rsidR="00773577" w:rsidRDefault="00773577" w:rsidP="00103DC6">
            <w:pPr>
              <w:pStyle w:val="TAC"/>
              <w:rPr>
                <w:lang w:val="fr-FR"/>
              </w:rPr>
            </w:pPr>
          </w:p>
          <w:p w14:paraId="335900DF" w14:textId="77777777" w:rsidR="00773577" w:rsidRDefault="00773577" w:rsidP="00103DC6">
            <w:pPr>
              <w:pStyle w:val="TAC"/>
              <w:rPr>
                <w:lang w:val="fr-FR"/>
              </w:rPr>
            </w:pPr>
            <w:r>
              <w:rPr>
                <w:highlight w:val="green"/>
                <w:lang w:val="fr-FR"/>
              </w:rPr>
              <w:t xml:space="preserve">Broadcast and </w:t>
            </w:r>
            <w:proofErr w:type="spellStart"/>
            <w:r>
              <w:rPr>
                <w:highlight w:val="green"/>
                <w:lang w:val="fr-FR"/>
              </w:rPr>
              <w:t>groupcast</w:t>
            </w:r>
            <w:proofErr w:type="spellEnd"/>
            <w:r>
              <w:rPr>
                <w:highlight w:val="green"/>
                <w:lang w:val="fr-FR"/>
              </w:rPr>
              <w:t xml:space="preserve"> mode </w:t>
            </w:r>
            <w:r>
              <w:rPr>
                <w:highlight w:val="green"/>
                <w:lang w:val="en-US"/>
              </w:rPr>
              <w:t>NR-PC5</w:t>
            </w:r>
            <w:r>
              <w:rPr>
                <w:highlight w:val="green"/>
                <w:lang w:val="fr-FR"/>
              </w:rPr>
              <w:t xml:space="preserve"> </w:t>
            </w:r>
            <w:proofErr w:type="spellStart"/>
            <w:r>
              <w:rPr>
                <w:highlight w:val="green"/>
                <w:lang w:val="fr-FR"/>
              </w:rPr>
              <w:t>Tx</w:t>
            </w:r>
            <w:proofErr w:type="spellEnd"/>
            <w:r>
              <w:rPr>
                <w:highlight w:val="green"/>
                <w:lang w:val="fr-FR"/>
              </w:rPr>
              <w:t xml:space="preserve">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832B13" w14:textId="77777777" w:rsidR="00773577" w:rsidRDefault="00773577" w:rsidP="00103DC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o82</w:t>
            </w:r>
            <w:r>
              <w:rPr>
                <w:lang w:val="sv-SE"/>
              </w:rPr>
              <w:t>+1)*</w:t>
            </w:r>
          </w:p>
          <w:p w14:paraId="5B185D5B" w14:textId="77777777" w:rsidR="00773577" w:rsidRDefault="00773577" w:rsidP="00103DC6">
            <w:pPr>
              <w:pStyle w:val="TAL"/>
              <w:rPr>
                <w:lang w:val="sv-SE"/>
              </w:rPr>
            </w:pPr>
          </w:p>
          <w:p w14:paraId="50C243CD" w14:textId="77777777" w:rsidR="00773577" w:rsidRDefault="00773577" w:rsidP="00103DC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o83* = o11*</w:t>
            </w:r>
          </w:p>
        </w:tc>
      </w:tr>
    </w:tbl>
    <w:p w14:paraId="40DEA785" w14:textId="77777777" w:rsidR="00773577" w:rsidRDefault="00773577" w:rsidP="00773577"/>
    <w:p w14:paraId="38CD836A" w14:textId="77777777" w:rsidR="00773577" w:rsidRDefault="00773577" w:rsidP="00773577">
      <w:pPr>
        <w:pStyle w:val="TF"/>
        <w:rPr>
          <w:lang w:val="en-US" w:eastAsia="zh-CN"/>
        </w:rPr>
      </w:pPr>
      <w:r>
        <w:t>Figure 5</w:t>
      </w:r>
      <w:r>
        <w:rPr>
          <w:rFonts w:hint="eastAsia"/>
        </w:rPr>
        <w:t>.</w:t>
      </w:r>
      <w:r>
        <w:t xml:space="preserve">3.1.13: </w:t>
      </w:r>
      <w:r>
        <w:rPr>
          <w:lang w:val="en-US" w:eastAsia="zh-CN"/>
        </w:rPr>
        <w:t>V2X service identifier to PC5 RAT(s) and Tx profiles mapping rule</w:t>
      </w:r>
    </w:p>
    <w:p w14:paraId="3F375B24" w14:textId="77777777" w:rsidR="00773577" w:rsidRDefault="00773577" w:rsidP="00773577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73577" w14:paraId="09CFB763" w14:textId="77777777" w:rsidTr="00103DC6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B0418E" w14:textId="77777777" w:rsidR="00773577" w:rsidRDefault="00773577" w:rsidP="00103DC6">
            <w:pPr>
              <w:pStyle w:val="TAL"/>
              <w:rPr>
                <w:noProof/>
              </w:rPr>
            </w:pPr>
            <w:r>
              <w:rPr>
                <w:noProof/>
              </w:rPr>
              <w:t>[…]</w:t>
            </w:r>
          </w:p>
        </w:tc>
      </w:tr>
      <w:tr w:rsidR="00773577" w14:paraId="1FFFA7BC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AF96E" w14:textId="77777777" w:rsidR="00773577" w:rsidRDefault="00773577" w:rsidP="00103DC6">
            <w:pPr>
              <w:pStyle w:val="TAL"/>
            </w:pPr>
          </w:p>
        </w:tc>
      </w:tr>
      <w:tr w:rsidR="00773577" w14:paraId="059D9782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2A8AC" w14:textId="77777777" w:rsidR="00773577" w:rsidRDefault="00773577" w:rsidP="00103DC6">
            <w:pPr>
              <w:pStyle w:val="TAL"/>
            </w:pPr>
            <w:bookmarkStart w:id="6" w:name="MCCQCTEMPBM_00000121"/>
          </w:p>
        </w:tc>
      </w:tr>
      <w:bookmarkEnd w:id="6"/>
      <w:tr w:rsidR="00773577" w:rsidRPr="00215BF7" w14:paraId="24102097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9F6DD" w14:textId="77777777" w:rsidR="00773577" w:rsidRPr="00820A5B" w:rsidRDefault="00773577" w:rsidP="00103DC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</w:t>
            </w:r>
            <w:proofErr w:type="spellStart"/>
            <w:r>
              <w:rPr>
                <w:lang w:val="fr-FR"/>
              </w:rPr>
              <w:t>groupcast</w:t>
            </w:r>
            <w:proofErr w:type="spellEnd"/>
            <w:r>
              <w:rPr>
                <w:lang w:val="fr-FR"/>
              </w:rPr>
              <w:t xml:space="preserve"> mode </w:t>
            </w:r>
            <w:r w:rsidRPr="00B7512F">
              <w:t>NR-PC5</w:t>
            </w:r>
            <w:r w:rsidRPr="00820A5B">
              <w:rPr>
                <w:lang w:val="fr-FR"/>
              </w:rPr>
              <w:t xml:space="preserve"> </w:t>
            </w:r>
            <w:proofErr w:type="spellStart"/>
            <w:r w:rsidRPr="00820A5B">
              <w:rPr>
                <w:lang w:val="fr-FR"/>
              </w:rPr>
              <w:t>Tx</w:t>
            </w:r>
            <w:proofErr w:type="spellEnd"/>
            <w:r w:rsidRPr="00820A5B">
              <w:rPr>
                <w:lang w:val="fr-FR"/>
              </w:rPr>
              <w:t xml:space="preserve"> profile</w:t>
            </w:r>
            <w:r>
              <w:rPr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lang w:val="fr-FR"/>
              </w:rPr>
              <w:t>field</w:t>
            </w:r>
            <w:proofErr w:type="spellEnd"/>
            <w:r w:rsidRPr="00820A5B">
              <w:rPr>
                <w:lang w:val="fr-FR"/>
              </w:rPr>
              <w:t>:</w:t>
            </w:r>
            <w:proofErr w:type="gramEnd"/>
          </w:p>
        </w:tc>
      </w:tr>
      <w:tr w:rsidR="00773577" w14:paraId="55AA1159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F07B4" w14:textId="77777777" w:rsidR="00773577" w:rsidRDefault="00773577" w:rsidP="00103DC6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</w:t>
            </w:r>
            <w:proofErr w:type="spellStart"/>
            <w:r>
              <w:rPr>
                <w:lang w:val="fr-FR"/>
              </w:rPr>
              <w:t>groupcast</w:t>
            </w:r>
            <w:proofErr w:type="spellEnd"/>
            <w:r>
              <w:rPr>
                <w:lang w:val="fr-FR"/>
              </w:rPr>
              <w:t xml:space="preserve"> mode </w:t>
            </w:r>
            <w:r w:rsidRPr="00B7512F">
              <w:t>NR-PC5</w:t>
            </w:r>
            <w:r w:rsidRPr="00820A5B">
              <w:rPr>
                <w:lang w:val="fr-FR"/>
              </w:rPr>
              <w:t xml:space="preserve"> </w:t>
            </w:r>
            <w:proofErr w:type="spellStart"/>
            <w:r w:rsidRPr="00820A5B">
              <w:rPr>
                <w:lang w:val="fr-FR"/>
              </w:rPr>
              <w:t>Tx</w:t>
            </w:r>
            <w:proofErr w:type="spellEnd"/>
            <w:r w:rsidRPr="00820A5B">
              <w:rPr>
                <w:lang w:val="fr-FR"/>
              </w:rPr>
              <w:t xml:space="preserve"> profile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field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indicates</w:t>
            </w:r>
            <w:proofErr w:type="spellEnd"/>
            <w:r>
              <w:rPr>
                <w:lang w:val="fr-FR"/>
              </w:rPr>
              <w:t xml:space="preserve"> </w:t>
            </w:r>
            <w:r w:rsidRPr="00D44429">
              <w:rPr>
                <w:lang w:val="fr-FR"/>
              </w:rPr>
              <w:t xml:space="preserve">NR </w:t>
            </w:r>
            <w:proofErr w:type="spellStart"/>
            <w:r w:rsidRPr="00D44429">
              <w:rPr>
                <w:lang w:val="fr-FR"/>
              </w:rPr>
              <w:t>Tx</w:t>
            </w:r>
            <w:proofErr w:type="spellEnd"/>
            <w:r w:rsidRPr="00D44429">
              <w:rPr>
                <w:lang w:val="fr-FR"/>
              </w:rPr>
              <w:t xml:space="preserve"> profile </w:t>
            </w:r>
            <w:proofErr w:type="spellStart"/>
            <w:r w:rsidRPr="00D44429">
              <w:rPr>
                <w:lang w:val="fr-FR"/>
              </w:rPr>
              <w:t>corresponding</w:t>
            </w:r>
            <w:proofErr w:type="spellEnd"/>
            <w:r w:rsidRPr="00D44429">
              <w:rPr>
                <w:lang w:val="fr-FR"/>
              </w:rPr>
              <w:t xml:space="preserve"> to the NR-PC5 for broadcast mode V2X communication over PC5 and </w:t>
            </w:r>
            <w:proofErr w:type="spellStart"/>
            <w:r w:rsidRPr="00D44429">
              <w:rPr>
                <w:lang w:val="fr-FR"/>
              </w:rPr>
              <w:t>groupcast</w:t>
            </w:r>
            <w:proofErr w:type="spellEnd"/>
            <w:r w:rsidRPr="00D44429">
              <w:rPr>
                <w:lang w:val="fr-FR"/>
              </w:rPr>
              <w:t xml:space="preserve"> mode V2X communication over PC5</w:t>
            </w:r>
            <w:r>
              <w:rPr>
                <w:lang w:val="fr-FR"/>
              </w:rPr>
              <w:t>.</w:t>
            </w:r>
          </w:p>
          <w:p w14:paraId="5097411F" w14:textId="77777777" w:rsidR="00773577" w:rsidRPr="003F4DF3" w:rsidRDefault="00773577" w:rsidP="00103DC6">
            <w:pPr>
              <w:pStyle w:val="TAL"/>
            </w:pPr>
            <w:r w:rsidRPr="00A3799E">
              <w:rPr>
                <w:highlight w:val="green"/>
              </w:rPr>
              <w:t xml:space="preserve">The </w:t>
            </w:r>
            <w:r w:rsidRPr="00A3799E">
              <w:rPr>
                <w:highlight w:val="green"/>
                <w:lang w:val="fr-FR"/>
              </w:rPr>
              <w:t xml:space="preserve">broadcast and </w:t>
            </w:r>
            <w:proofErr w:type="spellStart"/>
            <w:r w:rsidRPr="00A3799E">
              <w:rPr>
                <w:highlight w:val="green"/>
                <w:lang w:val="fr-FR"/>
              </w:rPr>
              <w:t>groupcast</w:t>
            </w:r>
            <w:proofErr w:type="spellEnd"/>
            <w:r w:rsidRPr="00A3799E">
              <w:rPr>
                <w:highlight w:val="green"/>
                <w:lang w:val="fr-FR"/>
              </w:rPr>
              <w:t xml:space="preserve"> mode </w:t>
            </w:r>
            <w:r w:rsidRPr="00A3799E">
              <w:rPr>
                <w:highlight w:val="green"/>
              </w:rPr>
              <w:t>NR-PC5</w:t>
            </w:r>
            <w:r w:rsidRPr="00A3799E">
              <w:rPr>
                <w:highlight w:val="green"/>
                <w:lang w:val="fr-FR"/>
              </w:rPr>
              <w:t xml:space="preserve"> </w:t>
            </w:r>
            <w:proofErr w:type="spellStart"/>
            <w:r w:rsidRPr="00A3799E">
              <w:rPr>
                <w:highlight w:val="green"/>
                <w:lang w:val="fr-FR"/>
              </w:rPr>
              <w:t>Tx</w:t>
            </w:r>
            <w:proofErr w:type="spellEnd"/>
            <w:r w:rsidRPr="00A3799E">
              <w:rPr>
                <w:highlight w:val="green"/>
                <w:lang w:val="fr-FR"/>
              </w:rPr>
              <w:t xml:space="preserve"> profile</w:t>
            </w:r>
            <w:r w:rsidRPr="00A3799E">
              <w:rPr>
                <w:highlight w:val="green"/>
              </w:rPr>
              <w:t xml:space="preserve"> field is coded as </w:t>
            </w:r>
            <w:r w:rsidRPr="00A3799E">
              <w:rPr>
                <w:i/>
                <w:iCs/>
                <w:highlight w:val="green"/>
              </w:rPr>
              <w:t>SL-TxProfile-r17</w:t>
            </w:r>
            <w:r w:rsidRPr="00A3799E">
              <w:rPr>
                <w:highlight w:val="green"/>
              </w:rPr>
              <w:t xml:space="preserve"> in clause 9.3 of 3GPP TS 38.331 [12].</w:t>
            </w:r>
          </w:p>
        </w:tc>
      </w:tr>
      <w:tr w:rsidR="00773577" w14:paraId="5810040B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865A3" w14:textId="77777777" w:rsidR="00773577" w:rsidRDefault="00773577" w:rsidP="00103DC6">
            <w:pPr>
              <w:pStyle w:val="TAL"/>
            </w:pPr>
            <w:bookmarkStart w:id="7" w:name="MCCQCTEMPBM_00000122"/>
          </w:p>
        </w:tc>
      </w:tr>
      <w:bookmarkEnd w:id="7"/>
      <w:tr w:rsidR="00773577" w14:paraId="08F7B43F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7EE23" w14:textId="77777777" w:rsidR="00773577" w:rsidRDefault="00773577" w:rsidP="00103DC6">
            <w:pPr>
              <w:pStyle w:val="TAL"/>
            </w:pPr>
            <w:r>
              <w:t xml:space="preserve">If the length of </w:t>
            </w:r>
            <w:r>
              <w:rPr>
                <w:noProof/>
              </w:rPr>
              <w:t>V2X service identifier to PC5 RAT(s) and Tx profiles mapping rule</w:t>
            </w:r>
            <w: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</w:rPr>
              <w:t>V2X service identifier to PC5 RAT(s) and Tx profiles mapping rule</w:t>
            </w:r>
            <w:r>
              <w:t xml:space="preserve"> </w:t>
            </w:r>
            <w:r>
              <w:rPr>
                <w:noProof/>
              </w:rPr>
              <w:t>contents</w:t>
            </w:r>
            <w:r>
              <w:t>.</w:t>
            </w:r>
          </w:p>
        </w:tc>
      </w:tr>
      <w:tr w:rsidR="00773577" w14:paraId="72C41F1C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8E5C" w14:textId="77777777" w:rsidR="00773577" w:rsidRDefault="00773577" w:rsidP="00103DC6">
            <w:pPr>
              <w:pStyle w:val="TAL"/>
            </w:pPr>
            <w:bookmarkStart w:id="8" w:name="MCCQCTEMPBM_00000123"/>
          </w:p>
        </w:tc>
      </w:tr>
      <w:bookmarkEnd w:id="8"/>
    </w:tbl>
    <w:p w14:paraId="68EA5E25" w14:textId="77777777" w:rsidR="00773577" w:rsidRDefault="00773577" w:rsidP="00773577"/>
    <w:p w14:paraId="022A9DB8" w14:textId="77777777" w:rsidR="00773577" w:rsidRDefault="00773577" w:rsidP="00773577">
      <w:pPr>
        <w:spacing w:beforeLines="50" w:before="120"/>
        <w:rPr>
          <w:b/>
          <w:i/>
          <w:highlight w:val="yellow"/>
        </w:rPr>
      </w:pPr>
      <w:r>
        <w:rPr>
          <w:b/>
          <w:i/>
          <w:highlight w:val="yellow"/>
        </w:rPr>
        <w:lastRenderedPageBreak/>
        <w:t>&lt;End of TS 24.588&gt;</w:t>
      </w:r>
    </w:p>
    <w:p w14:paraId="38108B39" w14:textId="43A59FB2" w:rsidR="00773577" w:rsidRDefault="00773577" w:rsidP="00773577">
      <w:pPr>
        <w:spacing w:beforeLines="50" w:before="120"/>
      </w:pPr>
      <w:r>
        <w:rPr>
          <w:rFonts w:hint="eastAsia"/>
        </w:rPr>
        <w:t>E</w:t>
      </w:r>
      <w:r>
        <w:t xml:space="preserve">ven </w:t>
      </w:r>
      <w:r w:rsidR="0054013A">
        <w:t xml:space="preserve">if </w:t>
      </w:r>
      <w:r>
        <w:t>there is some ambiguity before sending the LS to C1, it should be clarified after seeing the C1 reply.</w:t>
      </w:r>
    </w:p>
    <w:p w14:paraId="5B5019DA" w14:textId="5B132121" w:rsidR="00773577" w:rsidRDefault="00773577" w:rsidP="00773577">
      <w:pPr>
        <w:spacing w:beforeLines="50" w:before="120"/>
      </w:pPr>
      <w:r>
        <w:rPr>
          <w:rFonts w:hint="eastAsia"/>
        </w:rPr>
        <w:t>O</w:t>
      </w:r>
      <w:r>
        <w:t>n the other hand, there seems still some view in R2 that this ‘</w:t>
      </w:r>
      <w:proofErr w:type="spellStart"/>
      <w:r w:rsidRPr="00773577">
        <w:t>sl-TxProfileList</w:t>
      </w:r>
      <w:proofErr w:type="spellEnd"/>
      <w:r>
        <w:t>’ can be used.</w:t>
      </w:r>
    </w:p>
    <w:p w14:paraId="051EEC3F" w14:textId="77777777" w:rsidR="00773577" w:rsidRDefault="00773577" w:rsidP="00773577">
      <w:pPr>
        <w:spacing w:beforeLines="50" w:before="120"/>
      </w:pPr>
      <w:r>
        <w:rPr>
          <w:rFonts w:hint="eastAsia"/>
        </w:rPr>
        <w:t>S</w:t>
      </w:r>
      <w:r>
        <w:t>o as the first step, R2 needs to understand whether this ‘</w:t>
      </w:r>
      <w:proofErr w:type="spellStart"/>
      <w:r w:rsidRPr="00773577">
        <w:t>sl-TxProfileList</w:t>
      </w:r>
      <w:proofErr w:type="spellEnd"/>
      <w:r>
        <w:t xml:space="preserve">’ is still useful </w:t>
      </w:r>
    </w:p>
    <w:p w14:paraId="17650BCD" w14:textId="23EC3CA3" w:rsidR="00773577" w:rsidRDefault="00773577" w:rsidP="00773577">
      <w:pPr>
        <w:pStyle w:val="aff4"/>
        <w:numPr>
          <w:ilvl w:val="0"/>
          <w:numId w:val="24"/>
        </w:numPr>
        <w:spacing w:beforeLines="50" w:before="120"/>
        <w:ind w:left="357" w:hanging="357"/>
        <w:contextualSpacing w:val="0"/>
      </w:pPr>
      <w:r>
        <w:t>If it is, the propo</w:t>
      </w:r>
      <w:r w:rsidR="0054013A">
        <w:t>nen</w:t>
      </w:r>
      <w:r>
        <w:t>t needs to clarify how the UE and network make use of it. And this way it is used should be compatible with C1 spec status as clarified in LS C1-226055.</w:t>
      </w:r>
    </w:p>
    <w:p w14:paraId="07EACCCD" w14:textId="6DFCC566" w:rsidR="00773577" w:rsidRDefault="00773577" w:rsidP="00773577">
      <w:pPr>
        <w:pStyle w:val="aff4"/>
        <w:numPr>
          <w:ilvl w:val="0"/>
          <w:numId w:val="24"/>
        </w:numPr>
        <w:spacing w:beforeLines="50" w:before="120"/>
        <w:ind w:left="357" w:hanging="357"/>
        <w:contextualSpacing w:val="0"/>
      </w:pPr>
      <w:r>
        <w:t xml:space="preserve">Or if it is not used, it should be </w:t>
      </w:r>
      <w:proofErr w:type="spellStart"/>
      <w:r>
        <w:t>dummified</w:t>
      </w:r>
      <w:proofErr w:type="spellEnd"/>
      <w:r>
        <w:t xml:space="preserve">.  </w:t>
      </w:r>
    </w:p>
    <w:p w14:paraId="38B97B09" w14:textId="77777777" w:rsidR="0060228B" w:rsidRDefault="0060228B" w:rsidP="0033106C">
      <w:pPr>
        <w:pStyle w:val="Proposal"/>
      </w:pPr>
      <w:bookmarkStart w:id="9" w:name="_Toc118124009"/>
      <w:proofErr w:type="spellStart"/>
      <w:r>
        <w:t>Dummify</w:t>
      </w:r>
      <w:proofErr w:type="spellEnd"/>
      <w:r>
        <w:t xml:space="preserve"> </w:t>
      </w:r>
      <w:r w:rsidR="00773577">
        <w:t>‘</w:t>
      </w:r>
      <w:proofErr w:type="spellStart"/>
      <w:r w:rsidR="00773577" w:rsidRPr="00773577">
        <w:t>sl-TxProfileList</w:t>
      </w:r>
      <w:proofErr w:type="spellEnd"/>
      <w:r w:rsidR="00773577">
        <w:t>’</w:t>
      </w:r>
      <w:r>
        <w:t>.</w:t>
      </w:r>
      <w:bookmarkEnd w:id="9"/>
      <w:r>
        <w:t xml:space="preserve"> </w:t>
      </w:r>
    </w:p>
    <w:p w14:paraId="6AA49E68" w14:textId="0AA5D114" w:rsidR="0033106C" w:rsidRPr="0033106C" w:rsidRDefault="0060228B" w:rsidP="0033106C">
      <w:pPr>
        <w:pStyle w:val="Proposal"/>
      </w:pPr>
      <w:bookmarkStart w:id="10" w:name="_Toc118124010"/>
      <w:r>
        <w:t>If P1 is not agreeable (i.e., this IE is to be kept), R2 clarify</w:t>
      </w:r>
      <w:r w:rsidR="00773577">
        <w:t xml:space="preserve"> how it is used considering C1 spec status as clarified in C1-226055.</w:t>
      </w:r>
      <w:bookmarkEnd w:id="10"/>
      <w:r w:rsidR="00773577">
        <w:t xml:space="preserve"> </w:t>
      </w:r>
    </w:p>
    <w:p w14:paraId="2E58CC51" w14:textId="77777777" w:rsidR="00FB3C9D" w:rsidRDefault="003D1DDD">
      <w:pPr>
        <w:pStyle w:val="1"/>
      </w:pPr>
      <w:r>
        <w:t>Conclusion</w:t>
      </w:r>
    </w:p>
    <w:p w14:paraId="7962C03C" w14:textId="77777777" w:rsidR="00FB3C9D" w:rsidRDefault="003D1DDD">
      <w:r>
        <w:t>We have the following proposals:</w:t>
      </w:r>
    </w:p>
    <w:p w14:paraId="29B4CB47" w14:textId="1CBBBA19" w:rsidR="0060228B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8124009" w:history="1">
        <w:r w:rsidR="0060228B" w:rsidRPr="00506F80">
          <w:rPr>
            <w:rStyle w:val="af3"/>
            <w:noProof/>
          </w:rPr>
          <w:t>Proposal 1</w:t>
        </w:r>
        <w:r w:rsidR="0060228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60228B" w:rsidRPr="00506F80">
          <w:rPr>
            <w:rStyle w:val="af3"/>
            <w:noProof/>
          </w:rPr>
          <w:t>Dummify ‘sl-TxProfileList’.</w:t>
        </w:r>
      </w:hyperlink>
    </w:p>
    <w:p w14:paraId="17E72448" w14:textId="51C3F0D5" w:rsidR="0060228B" w:rsidRDefault="0060228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124010" w:history="1">
        <w:r w:rsidRPr="00506F80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506F80">
          <w:rPr>
            <w:rStyle w:val="af3"/>
            <w:noProof/>
          </w:rPr>
          <w:t>If P1 is not agreeable (i.e., this IE is to be kept), R2 clarify how it is used considering C1 spec status as clarified in C1-226055.</w:t>
        </w:r>
      </w:hyperlink>
    </w:p>
    <w:p w14:paraId="709E4DDE" w14:textId="1967AE8F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4198BDA3" w14:textId="5BC9844C" w:rsidR="00883D09" w:rsidRPr="00883D09" w:rsidRDefault="003D1DDD" w:rsidP="00773577">
      <w:pPr>
        <w:rPr>
          <w:rFonts w:ascii="Times New Roman" w:hAnsi="Times New Roman"/>
          <w:szCs w:val="20"/>
          <w:highlight w:val="yellow"/>
          <w:lang w:eastAsia="en-US"/>
        </w:rPr>
      </w:pPr>
      <w:r>
        <w:rPr>
          <w:lang w:val="en-US"/>
        </w:rPr>
        <w:t>[1]</w:t>
      </w:r>
      <w:r>
        <w:t xml:space="preserve"> </w:t>
      </w:r>
      <w:r w:rsidR="00773577">
        <w:t>C1-226055, Reply LS on Tx profile</w:t>
      </w:r>
    </w:p>
    <w:p w14:paraId="7702FDD7" w14:textId="77777777" w:rsidR="00883D09" w:rsidRPr="00883D09" w:rsidRDefault="00883D09" w:rsidP="00883D09"/>
    <w:sectPr w:rsidR="00883D09" w:rsidRPr="00883D09" w:rsidSect="00773577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AC8AA" w14:textId="77777777" w:rsidR="00D74C2A" w:rsidRDefault="00D74C2A">
      <w:pPr>
        <w:spacing w:after="0"/>
      </w:pPr>
      <w:r>
        <w:separator/>
      </w:r>
    </w:p>
  </w:endnote>
  <w:endnote w:type="continuationSeparator" w:id="0">
    <w:p w14:paraId="213884DB" w14:textId="77777777" w:rsidR="00D74C2A" w:rsidRDefault="00D74C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FB3C9D" w:rsidRDefault="003D1DDD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36C16" w14:textId="77777777" w:rsidR="00D74C2A" w:rsidRDefault="00D74C2A">
      <w:pPr>
        <w:spacing w:after="0"/>
      </w:pPr>
      <w:r>
        <w:separator/>
      </w:r>
    </w:p>
  </w:footnote>
  <w:footnote w:type="continuationSeparator" w:id="0">
    <w:p w14:paraId="14545113" w14:textId="77777777" w:rsidR="00D74C2A" w:rsidRDefault="00D74C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6482590"/>
    <w:multiLevelType w:val="hybridMultilevel"/>
    <w:tmpl w:val="AD540B78"/>
    <w:lvl w:ilvl="0" w:tplc="E7FC6F9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827FF"/>
    <w:multiLevelType w:val="hybridMultilevel"/>
    <w:tmpl w:val="385682C0"/>
    <w:lvl w:ilvl="0" w:tplc="24621D6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5385E"/>
    <w:multiLevelType w:val="hybridMultilevel"/>
    <w:tmpl w:val="D8420E2E"/>
    <w:lvl w:ilvl="0" w:tplc="24621D6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92429892">
    <w:abstractNumId w:val="11"/>
  </w:num>
  <w:num w:numId="2" w16cid:durableId="1636331786">
    <w:abstractNumId w:val="10"/>
  </w:num>
  <w:num w:numId="3" w16cid:durableId="440297961">
    <w:abstractNumId w:val="17"/>
  </w:num>
  <w:num w:numId="4" w16cid:durableId="901981716">
    <w:abstractNumId w:val="4"/>
  </w:num>
  <w:num w:numId="5" w16cid:durableId="879127730">
    <w:abstractNumId w:val="14"/>
  </w:num>
  <w:num w:numId="6" w16cid:durableId="2073233933">
    <w:abstractNumId w:val="6"/>
  </w:num>
  <w:num w:numId="7" w16cid:durableId="472675152">
    <w:abstractNumId w:val="5"/>
  </w:num>
  <w:num w:numId="8" w16cid:durableId="677342203">
    <w:abstractNumId w:val="13"/>
  </w:num>
  <w:num w:numId="9" w16cid:durableId="170683290">
    <w:abstractNumId w:val="15"/>
  </w:num>
  <w:num w:numId="10" w16cid:durableId="1147936923">
    <w:abstractNumId w:val="12"/>
  </w:num>
  <w:num w:numId="11" w16cid:durableId="2132700507">
    <w:abstractNumId w:val="8"/>
  </w:num>
  <w:num w:numId="12" w16cid:durableId="948201531">
    <w:abstractNumId w:val="3"/>
  </w:num>
  <w:num w:numId="13" w16cid:durableId="1651399546">
    <w:abstractNumId w:val="7"/>
  </w:num>
  <w:num w:numId="14" w16cid:durableId="1555503212">
    <w:abstractNumId w:val="16"/>
  </w:num>
  <w:num w:numId="15" w16cid:durableId="750196539">
    <w:abstractNumId w:val="1"/>
  </w:num>
  <w:num w:numId="16" w16cid:durableId="2006085299">
    <w:abstractNumId w:val="2"/>
  </w:num>
  <w:num w:numId="17" w16cid:durableId="1610352805">
    <w:abstractNumId w:val="3"/>
  </w:num>
  <w:num w:numId="18" w16cid:durableId="808667852">
    <w:abstractNumId w:val="3"/>
  </w:num>
  <w:num w:numId="19" w16cid:durableId="1705130215">
    <w:abstractNumId w:val="11"/>
  </w:num>
  <w:num w:numId="20" w16cid:durableId="1839148398">
    <w:abstractNumId w:val="11"/>
  </w:num>
  <w:num w:numId="21" w16cid:durableId="438306285">
    <w:abstractNumId w:val="3"/>
  </w:num>
  <w:num w:numId="22" w16cid:durableId="395083772">
    <w:abstractNumId w:val="0"/>
  </w:num>
  <w:num w:numId="23" w16cid:durableId="1544978313">
    <w:abstractNumId w:val="18"/>
  </w:num>
  <w:num w:numId="24" w16cid:durableId="477915868">
    <w:abstractNumId w:val="9"/>
  </w:num>
  <w:num w:numId="25" w16cid:durableId="1319965780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I3NjcxNbc0NjNU0lEKTi0uzszPAykwNKsFAGD6OggtAAAA"/>
  </w:docVars>
  <w:rsids>
    <w:rsidRoot w:val="00FB3C9D"/>
    <w:rsid w:val="00013EDC"/>
    <w:rsid w:val="00041089"/>
    <w:rsid w:val="00044D3C"/>
    <w:rsid w:val="000A057D"/>
    <w:rsid w:val="000E4B7F"/>
    <w:rsid w:val="00141825"/>
    <w:rsid w:val="0016013F"/>
    <w:rsid w:val="00166158"/>
    <w:rsid w:val="00185002"/>
    <w:rsid w:val="001B1306"/>
    <w:rsid w:val="001B3D23"/>
    <w:rsid w:val="001B490B"/>
    <w:rsid w:val="001B64DA"/>
    <w:rsid w:val="001E3B59"/>
    <w:rsid w:val="001F0EDB"/>
    <w:rsid w:val="00212650"/>
    <w:rsid w:val="0024127A"/>
    <w:rsid w:val="00257DD1"/>
    <w:rsid w:val="002A4B51"/>
    <w:rsid w:val="002E6820"/>
    <w:rsid w:val="0030496D"/>
    <w:rsid w:val="003134B3"/>
    <w:rsid w:val="00320928"/>
    <w:rsid w:val="00325BFC"/>
    <w:rsid w:val="003276B1"/>
    <w:rsid w:val="0033106C"/>
    <w:rsid w:val="003548BB"/>
    <w:rsid w:val="00366C3B"/>
    <w:rsid w:val="003C2081"/>
    <w:rsid w:val="003C650D"/>
    <w:rsid w:val="003D1DDD"/>
    <w:rsid w:val="003F0662"/>
    <w:rsid w:val="00431991"/>
    <w:rsid w:val="0043433F"/>
    <w:rsid w:val="00476F75"/>
    <w:rsid w:val="004A47B7"/>
    <w:rsid w:val="004B4F9E"/>
    <w:rsid w:val="004C4B19"/>
    <w:rsid w:val="004D1103"/>
    <w:rsid w:val="004D1492"/>
    <w:rsid w:val="004F0F81"/>
    <w:rsid w:val="00534952"/>
    <w:rsid w:val="0054013A"/>
    <w:rsid w:val="00542290"/>
    <w:rsid w:val="005442E9"/>
    <w:rsid w:val="0058164F"/>
    <w:rsid w:val="005A2B84"/>
    <w:rsid w:val="005E52A0"/>
    <w:rsid w:val="005E65D9"/>
    <w:rsid w:val="005E7F5A"/>
    <w:rsid w:val="005F3A7F"/>
    <w:rsid w:val="0060228B"/>
    <w:rsid w:val="00610954"/>
    <w:rsid w:val="00614C44"/>
    <w:rsid w:val="00617C4F"/>
    <w:rsid w:val="0065695C"/>
    <w:rsid w:val="00697DEE"/>
    <w:rsid w:val="006F0C7A"/>
    <w:rsid w:val="00726AFD"/>
    <w:rsid w:val="00741CE7"/>
    <w:rsid w:val="00753C4A"/>
    <w:rsid w:val="00753DCC"/>
    <w:rsid w:val="00765727"/>
    <w:rsid w:val="00773577"/>
    <w:rsid w:val="00796CCA"/>
    <w:rsid w:val="007E0864"/>
    <w:rsid w:val="007F1CAD"/>
    <w:rsid w:val="008062BF"/>
    <w:rsid w:val="00822734"/>
    <w:rsid w:val="00825AAE"/>
    <w:rsid w:val="00853D38"/>
    <w:rsid w:val="00862119"/>
    <w:rsid w:val="008731F2"/>
    <w:rsid w:val="00881277"/>
    <w:rsid w:val="00883D09"/>
    <w:rsid w:val="008A250A"/>
    <w:rsid w:val="008A78FE"/>
    <w:rsid w:val="008C41F6"/>
    <w:rsid w:val="008E399F"/>
    <w:rsid w:val="00930A3A"/>
    <w:rsid w:val="00943B18"/>
    <w:rsid w:val="009A1E29"/>
    <w:rsid w:val="009B0850"/>
    <w:rsid w:val="009B1A4B"/>
    <w:rsid w:val="00A036F8"/>
    <w:rsid w:val="00A058BE"/>
    <w:rsid w:val="00A1181E"/>
    <w:rsid w:val="00A15127"/>
    <w:rsid w:val="00A343A0"/>
    <w:rsid w:val="00A62441"/>
    <w:rsid w:val="00A7379D"/>
    <w:rsid w:val="00A8226D"/>
    <w:rsid w:val="00A84EC4"/>
    <w:rsid w:val="00A95E35"/>
    <w:rsid w:val="00AA023E"/>
    <w:rsid w:val="00AA03A4"/>
    <w:rsid w:val="00AB5723"/>
    <w:rsid w:val="00AD352C"/>
    <w:rsid w:val="00AE1A6B"/>
    <w:rsid w:val="00AF488A"/>
    <w:rsid w:val="00B024A0"/>
    <w:rsid w:val="00B03764"/>
    <w:rsid w:val="00B57277"/>
    <w:rsid w:val="00B944F9"/>
    <w:rsid w:val="00BA027D"/>
    <w:rsid w:val="00BB5C85"/>
    <w:rsid w:val="00BD2C36"/>
    <w:rsid w:val="00BF550E"/>
    <w:rsid w:val="00C118E0"/>
    <w:rsid w:val="00C369FD"/>
    <w:rsid w:val="00C66555"/>
    <w:rsid w:val="00C72A4F"/>
    <w:rsid w:val="00C8572E"/>
    <w:rsid w:val="00CA045E"/>
    <w:rsid w:val="00CA7E46"/>
    <w:rsid w:val="00CD58DF"/>
    <w:rsid w:val="00CE0264"/>
    <w:rsid w:val="00CE35F7"/>
    <w:rsid w:val="00D065BB"/>
    <w:rsid w:val="00D10F53"/>
    <w:rsid w:val="00D133EC"/>
    <w:rsid w:val="00D33C92"/>
    <w:rsid w:val="00D355FB"/>
    <w:rsid w:val="00D64249"/>
    <w:rsid w:val="00D74C2A"/>
    <w:rsid w:val="00D92A8D"/>
    <w:rsid w:val="00DD4245"/>
    <w:rsid w:val="00E162DC"/>
    <w:rsid w:val="00E20F07"/>
    <w:rsid w:val="00E40399"/>
    <w:rsid w:val="00E46B65"/>
    <w:rsid w:val="00E50F6A"/>
    <w:rsid w:val="00E54656"/>
    <w:rsid w:val="00E66228"/>
    <w:rsid w:val="00EB76D3"/>
    <w:rsid w:val="00EC651C"/>
    <w:rsid w:val="00F20FBE"/>
    <w:rsid w:val="00F26DF6"/>
    <w:rsid w:val="00F33D9C"/>
    <w:rsid w:val="00F35EAA"/>
    <w:rsid w:val="00F43265"/>
    <w:rsid w:val="00FB3C9D"/>
    <w:rsid w:val="00FC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num" w:pos="360"/>
        <w:tab w:val="left" w:pos="794"/>
        <w:tab w:val="left" w:pos="1077"/>
      </w:tabs>
      <w:ind w:left="510"/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num" w:pos="360"/>
        <w:tab w:val="left" w:pos="1077"/>
        <w:tab w:val="left" w:pos="1361"/>
      </w:tabs>
      <w:ind w:left="510"/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num" w:pos="360"/>
        <w:tab w:val="left" w:pos="510"/>
        <w:tab w:val="left" w:pos="794"/>
      </w:tabs>
      <w:ind w:left="510"/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num" w:pos="360"/>
        <w:tab w:val="left" w:pos="1361"/>
        <w:tab w:val="left" w:pos="1644"/>
      </w:tabs>
      <w:ind w:left="510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qFormat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LD">
    <w:name w:val="LD"/>
    <w:rsid w:val="00883D09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180" w:lineRule="exact"/>
    </w:pPr>
    <w:rPr>
      <w:rFonts w:ascii="MS LineDraw" w:hAnsi="MS LineDraw"/>
      <w:noProof/>
      <w:szCs w:val="20"/>
      <w:lang w:val="en-GB" w:eastAsia="en-US"/>
    </w:rPr>
  </w:style>
  <w:style w:type="paragraph" w:customStyle="1" w:styleId="NW">
    <w:name w:val="NW"/>
    <w:basedOn w:val="NO"/>
    <w:rsid w:val="00883D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eastAsia="宋体"/>
      <w:szCs w:val="20"/>
      <w:lang w:eastAsia="en-US"/>
    </w:rPr>
  </w:style>
  <w:style w:type="paragraph" w:customStyle="1" w:styleId="H6">
    <w:name w:val="H6"/>
    <w:basedOn w:val="50"/>
    <w:next w:val="a0"/>
    <w:rsid w:val="00883D09"/>
    <w:pPr>
      <w:numPr>
        <w:ilvl w:val="0"/>
        <w:numId w:val="0"/>
      </w:numPr>
      <w:pBdr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576"/>
        <w:tab w:val="clear" w:pos="720"/>
        <w:tab w:val="clear" w:pos="864"/>
        <w:tab w:val="clear" w:pos="1008"/>
      </w:tabs>
      <w:ind w:left="1985" w:hanging="1985"/>
      <w:outlineLvl w:val="9"/>
    </w:pPr>
    <w:rPr>
      <w:sz w:val="20"/>
      <w:szCs w:val="20"/>
      <w:lang w:eastAsia="en-US"/>
    </w:rPr>
  </w:style>
  <w:style w:type="paragraph" w:customStyle="1" w:styleId="tdoc-header">
    <w:name w:val="tdoc-header"/>
    <w:rsid w:val="00883D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Arial" w:hAnsi="Arial"/>
      <w:noProof/>
      <w:sz w:val="24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883D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/>
      <w:szCs w:val="20"/>
      <w:lang w:val="en-US" w:eastAsia="ja-JP"/>
    </w:rPr>
  </w:style>
  <w:style w:type="character" w:customStyle="1" w:styleId="B6Char">
    <w:name w:val="B6 Char"/>
    <w:link w:val="B6"/>
    <w:qFormat/>
    <w:rsid w:val="00883D09"/>
    <w:rPr>
      <w:rFonts w:eastAsia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7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nlyoffice.com/commentsExtendedDocument" Target="commentsExtendedDocument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onlyoffice.com/commentsDocument" Target="commentsDocument.xml"/><Relationship Id="rId4" Type="http://schemas.openxmlformats.org/officeDocument/2006/relationships/settings" Target="settings.xml"/><Relationship Id="rId9" Type="http://schemas.openxmlformats.org/officeDocument/2006/relationships/image" Target="cid:image001.png@01D8E9E0.B0960F0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A4433-1161-4294-BF0C-3B5ED932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708</Words>
  <Characters>4038</Characters>
  <Application>Microsoft Office Word</Application>
  <DocSecurity>0</DocSecurity>
  <Lines>33</Lines>
  <Paragraphs>9</Paragraphs>
  <ScaleCrop>false</ScaleCrop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8</cp:revision>
  <dcterms:created xsi:type="dcterms:W3CDTF">2022-10-05T10:40:00Z</dcterms:created>
  <dcterms:modified xsi:type="dcterms:W3CDTF">2022-10-31T07:53:00Z</dcterms:modified>
</cp:coreProperties>
</file>